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评优宣传材料报送</w:t>
      </w:r>
      <w:r>
        <w:rPr>
          <w:rFonts w:hint="eastAsia" w:ascii="方正小标宋简体" w:eastAsia="方正小标宋简体"/>
          <w:sz w:val="44"/>
          <w:szCs w:val="44"/>
        </w:rPr>
        <w:t>注意事项</w:t>
      </w:r>
    </w:p>
    <w:bookmarkEnd w:id="0"/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1.所有照片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须为</w:t>
      </w:r>
      <w:r>
        <w:rPr>
          <w:rFonts w:hint="eastAsia" w:ascii="仿宋_GB2312" w:eastAsia="仿宋_GB2312"/>
          <w:b/>
          <w:bCs/>
          <w:sz w:val="32"/>
          <w:szCs w:val="32"/>
        </w:rPr>
        <w:t>横版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学院需对照片的清晰度、美观度、人像大小等进行审核。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2.个人简介勿用第一人称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学院需对文字内容的真实性、语句、措辞等进行审核。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3.推荐的1-2名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本科</w:t>
      </w:r>
      <w:r>
        <w:rPr>
          <w:rFonts w:hint="eastAsia" w:ascii="仿宋_GB2312" w:eastAsia="仿宋_GB2312"/>
          <w:sz w:val="32"/>
          <w:szCs w:val="32"/>
        </w:rPr>
        <w:t>优秀学生代表，人物介绍不少于300字，并包含学院、班级、姓名、性别等基本信息，可参考《第十五届“中国大学生年度人物”入围候选人》。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4.所有材料需（1）按照奖项类别建立并命名文件夹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（2）在各类奖项的文件夹内，按照每人/每班建立一个文件夹进行整理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C2F58"/>
    <w:rsid w:val="115C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2021-12-17T01:18:00Z</dcterms:created>
  <dc:creator>赵一鸣</dc:creator>
  <cp:lastModifiedBy>赵一鸣</cp:lastModifiedBy>
  <dcterms:modified xsi:type="dcterms:W3CDTF">2021-12-17T01:42:58Z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8519FE660D6842748E808DC6FF1565CF</vt:lpwstr>
  </property>
</Properties>
</file>