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52C32">
      <w:pPr>
        <w:adjustRightInd w:val="0"/>
        <w:snapToGrid w:val="0"/>
        <w:spacing w:line="540" w:lineRule="exact"/>
        <w:jc w:val="left"/>
        <w:rPr>
          <w:rFonts w:ascii="Times New Roman" w:hAnsi="Times New Roman" w:eastAsia="黑体" w:cs="Times New Roman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黑体" w:cs="Times New Roman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</w:t>
      </w:r>
    </w:p>
    <w:p w14:paraId="532692BA">
      <w:pPr>
        <w:adjustRightInd w:val="0"/>
        <w:snapToGrid w:val="0"/>
        <w:spacing w:line="540" w:lineRule="exact"/>
        <w:rPr>
          <w:rFonts w:hint="eastAsia"/>
        </w:rPr>
      </w:pPr>
    </w:p>
    <w:p w14:paraId="7FD48019">
      <w:pPr>
        <w:adjustRightInd w:val="0"/>
        <w:snapToGrid w:val="0"/>
        <w:spacing w:after="156" w:afterLines="50" w:line="700" w:lineRule="exact"/>
        <w:jc w:val="center"/>
        <w:rPr>
          <w:rFonts w:ascii="小标宋" w:hAnsi="Times New Roman" w:eastAsia="小标宋" w:cs="Times New Roman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小标宋" w:hAnsi="Times New Roman" w:eastAsia="小标宋" w:cs="Times New Roman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网络文化节作品提交要求</w:t>
      </w:r>
    </w:p>
    <w:p w14:paraId="7D5BFCA8">
      <w:pPr>
        <w:adjustRightInd w:val="0"/>
        <w:snapToGrid w:val="0"/>
        <w:spacing w:line="54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</w:t>
      </w:r>
      <w:r>
        <w:rPr>
          <w:rFonts w:ascii="Times New Roman" w:hAnsi="Times New Roman" w:eastAsia="黑体" w:cs="Times New Roman"/>
          <w:sz w:val="32"/>
          <w:szCs w:val="32"/>
        </w:rPr>
        <w:t>、作品征集</w:t>
      </w:r>
    </w:p>
    <w:p w14:paraId="76EB829F">
      <w:pPr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本届文化节共设置光影趣青春、影像创意汇、网图新视界、网语青年说、校园好声音、数智新技艺、网创梦工厂7个赛道，各赛道具体要求详见活动官网。</w:t>
      </w:r>
    </w:p>
    <w:p w14:paraId="360A6352">
      <w:pPr>
        <w:adjustRightInd w:val="0"/>
        <w:snapToGrid w:val="0"/>
        <w:spacing w:line="540" w:lineRule="exact"/>
        <w:ind w:firstLine="640" w:firstLineChars="200"/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所有作品须为2024年1月15日至</w:t>
      </w: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2025年10月1日期间在网络上发表的作品。</w:t>
      </w:r>
    </w:p>
    <w:p w14:paraId="5B4D1CCF">
      <w:pPr>
        <w:pStyle w:val="13"/>
        <w:widowControl w:val="0"/>
        <w:adjustRightInd w:val="0"/>
        <w:snapToGrid w:val="0"/>
        <w:spacing w:before="0" w:beforeAutospacing="0" w:after="0" w:afterAutospacing="0" w:line="540" w:lineRule="exact"/>
        <w:ind w:firstLine="6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活动官网：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https://dxs.moe.gov.cn/zx/hd/wlwhj/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24004C1">
      <w:pPr>
        <w:pStyle w:val="13"/>
        <w:widowControl w:val="0"/>
        <w:adjustRightInd w:val="0"/>
        <w:snapToGrid w:val="0"/>
        <w:spacing w:before="0" w:beforeAutospacing="0" w:after="0" w:afterAutospacing="0" w:line="540" w:lineRule="exact"/>
        <w:ind w:firstLine="602"/>
        <w:outlineLvl w:val="1"/>
        <w:rPr>
          <w:rFonts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Style w:val="18"/>
          <w:rFonts w:hint="eastAsia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光影趣青春</w:t>
      </w:r>
    </w:p>
    <w:p w14:paraId="2F536354">
      <w:pPr>
        <w:pStyle w:val="13"/>
        <w:widowControl w:val="0"/>
        <w:adjustRightInd w:val="0"/>
        <w:snapToGrid w:val="0"/>
        <w:spacing w:before="0" w:beforeAutospacing="0" w:after="0" w:afterAutospacing="0" w:line="540" w:lineRule="exact"/>
        <w:ind w:firstLine="602"/>
        <w:jc w:val="both"/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作品类型和要求：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作品类型包括微视频、系列短视频、微课程。微视频时长不超过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分钟；系列短视频数量不少于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个，不多于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个，单个时长为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—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分钟；微课程作品数量不多于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节，单节时长不超过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分钟。超出时长将取消参评资格。文件格式为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MP4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，分辨率不小于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1920px×1080px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。画面清晰，声音清楚，内容配字幕。为保证作品上传顺畅，单个文件建议不超过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600MB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。每件作品作者限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人以内，可配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名指导教师。</w:t>
      </w:r>
    </w:p>
    <w:p w14:paraId="3DC711D0">
      <w:pPr>
        <w:pStyle w:val="13"/>
        <w:widowControl w:val="0"/>
        <w:adjustRightInd w:val="0"/>
        <w:snapToGrid w:val="0"/>
        <w:spacing w:before="0" w:beforeAutospacing="0" w:after="0" w:afterAutospacing="0" w:line="540" w:lineRule="exact"/>
        <w:ind w:firstLine="6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（二）影像创意汇</w:t>
      </w:r>
    </w:p>
    <w:p w14:paraId="64F36964">
      <w:pPr>
        <w:pStyle w:val="13"/>
        <w:widowControl w:val="0"/>
        <w:adjustRightInd w:val="0"/>
        <w:snapToGrid w:val="0"/>
        <w:spacing w:before="0" w:beforeAutospacing="0" w:after="0" w:afterAutospacing="0" w:line="540" w:lineRule="exact"/>
        <w:ind w:firstLine="602"/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作品类型和要求：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作品类型包括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微电影、动漫短片、公益广告（视频）。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文件为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AVI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MOV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MP4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格式的原始作品，分辨率不小于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1920×1080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。时长原则上在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10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分钟以内，适合互联网传播。要求画面清晰，声音清楚，提倡标注字幕，拍摄设备不限。每件作品作者限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6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人以内，可配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1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名指导教师。</w:t>
      </w:r>
    </w:p>
    <w:p w14:paraId="161BA49D">
      <w:pPr>
        <w:pStyle w:val="13"/>
        <w:widowControl w:val="0"/>
        <w:adjustRightInd w:val="0"/>
        <w:snapToGrid w:val="0"/>
        <w:spacing w:before="0" w:beforeAutospacing="0" w:after="0" w:afterAutospacing="0" w:line="540" w:lineRule="exact"/>
        <w:ind w:firstLine="600"/>
        <w:rPr>
          <w:rStyle w:val="18"/>
          <w:rFonts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（三）网图新视界</w:t>
      </w:r>
    </w:p>
    <w:p w14:paraId="2FD2AB33">
      <w:pPr>
        <w:adjustRightInd w:val="0"/>
        <w:snapToGrid w:val="0"/>
        <w:spacing w:line="54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作品类型和要求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作品类型包括漫画、摄影和平面广告。漫画为多格漫画或单幅漫画，格式为</w:t>
      </w:r>
      <w:r>
        <w:rPr>
          <w:rFonts w:ascii="Times New Roman" w:hAnsi="Times New Roman" w:eastAsia="仿宋_GB2312" w:cs="Times New Roman"/>
          <w:sz w:val="32"/>
          <w:szCs w:val="32"/>
        </w:rPr>
        <w:t>JPEG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，色彩模式</w:t>
      </w:r>
      <w:r>
        <w:rPr>
          <w:rFonts w:ascii="Times New Roman" w:hAnsi="Times New Roman" w:eastAsia="仿宋_GB2312" w:cs="Times New Roman"/>
          <w:sz w:val="32"/>
          <w:szCs w:val="32"/>
        </w:rPr>
        <w:t>RGB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，分辨率</w:t>
      </w:r>
      <w:r>
        <w:rPr>
          <w:rFonts w:ascii="Times New Roman" w:hAnsi="Times New Roman" w:eastAsia="仿宋_GB2312" w:cs="Times New Roman"/>
          <w:sz w:val="32"/>
          <w:szCs w:val="32"/>
        </w:rPr>
        <w:t>100DPI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（上传时需同时提交</w:t>
      </w:r>
      <w:r>
        <w:rPr>
          <w:rFonts w:ascii="Times New Roman" w:hAnsi="Times New Roman" w:eastAsia="仿宋_GB2312" w:cs="Times New Roman"/>
          <w:sz w:val="32"/>
          <w:szCs w:val="32"/>
        </w:rPr>
        <w:t>TIFF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文件），每件作品作者限</w:t>
      </w:r>
      <w:r>
        <w:rPr>
          <w:rFonts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人以内，可配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名指导教师。摄影为单张或系列作品，系列作品不超过</w:t>
      </w:r>
      <w:r>
        <w:rPr>
          <w:rFonts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张，格式为</w:t>
      </w:r>
      <w:r>
        <w:rPr>
          <w:rFonts w:ascii="Times New Roman" w:hAnsi="Times New Roman" w:eastAsia="仿宋_GB2312" w:cs="Times New Roman"/>
          <w:sz w:val="32"/>
          <w:szCs w:val="32"/>
        </w:rPr>
        <w:t>JPEG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，需保留</w:t>
      </w:r>
      <w:r>
        <w:rPr>
          <w:rFonts w:ascii="Times New Roman" w:hAnsi="Times New Roman" w:eastAsia="仿宋_GB2312" w:cs="Times New Roman"/>
          <w:sz w:val="32"/>
          <w:szCs w:val="32"/>
        </w:rPr>
        <w:t>EXIF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信息，每件作品作者限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人，可配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名指导教师。平面广告为单张或系列作品，系列作品不超过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幅，作品格式为</w:t>
      </w:r>
      <w:r>
        <w:rPr>
          <w:rFonts w:ascii="Times New Roman" w:hAnsi="Times New Roman" w:eastAsia="仿宋_GB2312" w:cs="Times New Roman"/>
          <w:sz w:val="32"/>
          <w:szCs w:val="32"/>
        </w:rPr>
        <w:t>JPEG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，色彩模式</w:t>
      </w:r>
      <w:r>
        <w:rPr>
          <w:rFonts w:ascii="Times New Roman" w:hAnsi="Times New Roman" w:eastAsia="仿宋_GB2312" w:cs="Times New Roman"/>
          <w:sz w:val="32"/>
          <w:szCs w:val="32"/>
        </w:rPr>
        <w:t>RGB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，单幅图片大小在</w:t>
      </w:r>
      <w:r>
        <w:rPr>
          <w:rFonts w:ascii="Times New Roman" w:hAnsi="Times New Roman" w:eastAsia="仿宋_GB2312" w:cs="Times New Roman"/>
          <w:sz w:val="32"/>
          <w:szCs w:val="32"/>
        </w:rPr>
        <w:t>10M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以内，每件作品作者限</w:t>
      </w:r>
      <w:r>
        <w:rPr>
          <w:rFonts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人以内，可配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名指导教师。</w:t>
      </w:r>
    </w:p>
    <w:p w14:paraId="17A78731">
      <w:pPr>
        <w:pStyle w:val="13"/>
        <w:widowControl w:val="0"/>
        <w:adjustRightInd w:val="0"/>
        <w:snapToGrid w:val="0"/>
        <w:spacing w:before="0" w:beforeAutospacing="0" w:after="0" w:afterAutospacing="0" w:line="540" w:lineRule="exact"/>
        <w:ind w:firstLine="600"/>
        <w:rPr>
          <w:rStyle w:val="18"/>
          <w:rFonts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（四）网语青年说</w:t>
      </w:r>
    </w:p>
    <w:p w14:paraId="24823FD1">
      <w:pPr>
        <w:adjustRightInd w:val="0"/>
        <w:snapToGrid w:val="0"/>
        <w:spacing w:line="54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作品类型和要求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作品类别分为网络文章、网络文学、网络评论。字数不超过5000字，可在文章中配图、表。每件作品作者限1人，可配1名指导教师。</w:t>
      </w:r>
    </w:p>
    <w:p w14:paraId="30BC4D1B">
      <w:pPr>
        <w:pStyle w:val="13"/>
        <w:widowControl w:val="0"/>
        <w:adjustRightInd w:val="0"/>
        <w:snapToGrid w:val="0"/>
        <w:spacing w:before="0" w:beforeAutospacing="0" w:after="0" w:afterAutospacing="0" w:line="540" w:lineRule="exact"/>
        <w:ind w:firstLine="600"/>
        <w:rPr>
          <w:rStyle w:val="18"/>
          <w:rFonts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（五）校园好声音</w:t>
      </w:r>
    </w:p>
    <w:p w14:paraId="139B8622">
      <w:pPr>
        <w:adjustRightInd w:val="0"/>
        <w:snapToGrid w:val="0"/>
        <w:spacing w:line="540" w:lineRule="exact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Style w:val="18"/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作品类型和要求：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作品类型分为音频作品、校园歌曲作品。音频作品包括诵读作品、创意音频、有声故事三类。校园歌曲作品包括原创歌曲和改编歌曲两类。每件作品作者限3人以内，可配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名指导教师。音频或歌曲总时长需在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分钟以内，名称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25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个字以内。音频格式要求为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MP3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，大小</w:t>
      </w:r>
      <w:r>
        <w:rPr>
          <w:rStyle w:val="18"/>
          <w:rFonts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10M</w:t>
      </w:r>
      <w:r>
        <w:rPr>
          <w:rStyle w:val="18"/>
          <w:rFonts w:hint="eastAsia" w:ascii="Times New Roman" w:hAnsi="Times New Roman" w:eastAsia="仿宋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以内。</w:t>
      </w:r>
    </w:p>
    <w:p w14:paraId="23A8DDDE">
      <w:pPr>
        <w:pStyle w:val="13"/>
        <w:widowControl w:val="0"/>
        <w:adjustRightInd w:val="0"/>
        <w:snapToGrid w:val="0"/>
        <w:spacing w:before="0" w:beforeAutospacing="0" w:after="0" w:afterAutospacing="0" w:line="540" w:lineRule="exact"/>
        <w:ind w:firstLine="600"/>
        <w:rPr>
          <w:rStyle w:val="18"/>
          <w:rFonts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（六）数智新技艺</w:t>
      </w:r>
    </w:p>
    <w:p w14:paraId="7BA910A3">
      <w:pPr>
        <w:pStyle w:val="13"/>
        <w:widowControl w:val="0"/>
        <w:adjustRightInd w:val="0"/>
        <w:snapToGrid w:val="0"/>
        <w:spacing w:before="0" w:beforeAutospacing="0" w:after="0" w:afterAutospacing="0" w:line="540" w:lineRule="exact"/>
        <w:ind w:firstLine="602"/>
        <w:rPr>
          <w:rFonts w:ascii="Times New Roman" w:hAnsi="Times New Roman" w:eastAsia="仿宋_GB2312" w:cs="Times New Roman"/>
          <w:sz w:val="32"/>
          <w:szCs w:val="32"/>
        </w:rPr>
      </w:pPr>
      <w:r>
        <w:rPr>
          <w:rStyle w:val="18"/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作品</w:t>
      </w:r>
      <w:r>
        <w:rPr>
          <w:rStyle w:val="18"/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类型和要求</w:t>
      </w:r>
      <w:r>
        <w:rPr>
          <w:rStyle w:val="18"/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>作品分为智能体AIGC应用、虚拟现实技术应用、自主研发应用和创新创意方案四大类。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该赛道设置线下交流展示活动，具体要求详见活动官网。</w:t>
      </w:r>
      <w:r>
        <w:rPr>
          <w:rFonts w:ascii="Times New Roman" w:hAnsi="Times New Roman" w:eastAsia="仿宋_GB2312" w:cs="Times New Roman"/>
          <w:sz w:val="32"/>
          <w:szCs w:val="32"/>
        </w:rPr>
        <w:t>每件作品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作者限4人以内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可配</w:t>
      </w:r>
      <w:r>
        <w:rPr>
          <w:rFonts w:ascii="Times New Roman" w:hAnsi="Times New Roman" w:eastAsia="仿宋_GB2312" w:cs="Times New Roman"/>
          <w:sz w:val="32"/>
          <w:szCs w:val="32"/>
        </w:rPr>
        <w:t>2名指导教师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4E7F75A5">
      <w:pPr>
        <w:pStyle w:val="13"/>
        <w:widowControl w:val="0"/>
        <w:adjustRightInd w:val="0"/>
        <w:snapToGrid w:val="0"/>
        <w:spacing w:before="0" w:beforeAutospacing="0" w:after="0" w:afterAutospacing="0" w:line="540" w:lineRule="exact"/>
        <w:ind w:firstLine="600"/>
        <w:rPr>
          <w:rStyle w:val="18"/>
          <w:rFonts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（七）网创梦工厂</w:t>
      </w:r>
    </w:p>
    <w:p w14:paraId="6EA18132">
      <w:pPr>
        <w:adjustRightInd w:val="0"/>
        <w:snapToGrid w:val="0"/>
        <w:spacing w:line="54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Style w:val="18"/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作品</w:t>
      </w:r>
      <w:r>
        <w:rPr>
          <w:rStyle w:val="18"/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类型和要求</w:t>
      </w:r>
      <w:r>
        <w:rPr>
          <w:rStyle w:val="18"/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微信推文、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H5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、长图、表情包、校园文创设计等。微信推文、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H5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类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提交作品网络链接。长图、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表情包、校园文创设计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类提交图片文件，格式为</w:t>
      </w:r>
      <w:r>
        <w:rPr>
          <w:rFonts w:ascii="Times New Roman" w:hAnsi="Times New Roman" w:eastAsia="仿宋_GB2312" w:cs="Times New Roman"/>
          <w:sz w:val="32"/>
          <w:szCs w:val="32"/>
        </w:rPr>
        <w:t>JPEG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或</w:t>
      </w:r>
      <w:r>
        <w:rPr>
          <w:rFonts w:ascii="Times New Roman" w:hAnsi="Times New Roman" w:eastAsia="仿宋_GB2312" w:cs="Times New Roman"/>
          <w:sz w:val="32"/>
          <w:szCs w:val="32"/>
        </w:rPr>
        <w:t>GIF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文件小于10MB。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每件作品作者限</w:t>
      </w:r>
      <w:r>
        <w:rPr>
          <w:rFonts w:ascii="Times New Roman" w:hAnsi="Times New Roman" w:eastAsia="仿宋_GB2312" w:cs="Times New Roman"/>
          <w:sz w:val="32"/>
          <w:szCs w:val="32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人以内，可配</w:t>
      </w: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名指导教师。</w:t>
      </w:r>
    </w:p>
    <w:p w14:paraId="0070330D">
      <w:pPr>
        <w:pStyle w:val="13"/>
        <w:widowControl w:val="0"/>
        <w:adjustRightInd w:val="0"/>
        <w:snapToGrid w:val="0"/>
        <w:spacing w:before="0" w:beforeAutospacing="0" w:after="0" w:afterAutospacing="0" w:line="540" w:lineRule="exact"/>
        <w:ind w:firstLine="640" w:firstLineChars="200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二、作品网络传播</w:t>
      </w:r>
    </w:p>
    <w:p w14:paraId="452241E2">
      <w:pPr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为充分发挥优质网络作品的传播力和影响力，所有参加活动的网络作品均需上传至抖音、哔哩哔哩、微博、微信公众号、视频号、小红书等新媒体平台。上传至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抖音或哔哩哔哩的作品需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参加“#大学生网络文化节”话题展示，并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@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“校园好网民”新媒体账号，承办单位和新媒体支持单位将择优进行热榜发布和宣传推广。</w:t>
      </w:r>
    </w:p>
    <w:p w14:paraId="57D769C7">
      <w:pPr>
        <w:widowControl/>
        <w:jc w:val="left"/>
        <w:rPr>
          <w:rFonts w:hint="eastAsia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611535"/>
    </w:sdtPr>
    <w:sdtEndPr>
      <w:rPr>
        <w:rFonts w:ascii="宋体" w:hAnsi="宋体" w:eastAsia="宋体"/>
        <w:sz w:val="28"/>
        <w:szCs w:val="28"/>
      </w:rPr>
    </w:sdtEndPr>
    <w:sdtContent>
      <w:p w14:paraId="45F09B81">
        <w:pPr>
          <w:pStyle w:val="11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95A"/>
    <w:rsid w:val="0017495A"/>
    <w:rsid w:val="00841D68"/>
    <w:rsid w:val="00873DC0"/>
    <w:rsid w:val="008D5C81"/>
    <w:rsid w:val="009413D2"/>
    <w:rsid w:val="009E141D"/>
    <w:rsid w:val="00AC5104"/>
    <w:rsid w:val="00F0197C"/>
    <w:rsid w:val="1429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22"/>
    <w:rPr>
      <w:b/>
      <w:bCs/>
    </w:rPr>
  </w:style>
  <w:style w:type="character" w:customStyle="1" w:styleId="19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3600</Words>
  <Characters>3824</Characters>
  <Lines>119</Lines>
  <Paragraphs>96</Paragraphs>
  <TotalTime>1</TotalTime>
  <ScaleCrop>false</ScaleCrop>
  <LinksUpToDate>false</LinksUpToDate>
  <CharactersWithSpaces>3838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2025-09-07T09:18:00Z</dcterms:created>
  <dc:creator>培厚 高</dc:creator>
  <cp:lastModifiedBy>冯庆纬</cp:lastModifiedBy>
  <dcterms:modified xsi:type="dcterms:W3CDTF">2025-09-14T01:20:49Z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eyJoZGlkIjoiNzYwMzQ0N2Q3MzkzOGQyMzQ3MzA3MDM1OGUxZjMzNWMiLCJ1c2VySWQiOiI4MDA3NDk1MzUifQ==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0BA5738848C640E1B78AD46C956E096C_12</vt:lpwstr>
  </property>
</Properties>
</file>