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971AE">
      <w:pPr>
        <w:adjustRightInd w:val="0"/>
        <w:snapToGrid w:val="0"/>
        <w:spacing w:line="540" w:lineRule="exact"/>
        <w:jc w:val="left"/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附件5：</w:t>
      </w:r>
    </w:p>
    <w:p w14:paraId="22C84BF5">
      <w:pPr>
        <w:adjustRightInd w:val="0"/>
        <w:snapToGrid w:val="0"/>
        <w:spacing w:line="540" w:lineRule="exact"/>
        <w:jc w:val="center"/>
        <w:rPr>
          <w:rFonts w:ascii="小标宋" w:hAnsi="Times New Roman" w:eastAsia="小标宋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小标宋" w:hAnsi="Times New Roman" w:eastAsia="小标宋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“京彩好网民”故事征集要求</w:t>
      </w:r>
    </w:p>
    <w:p w14:paraId="1712D7AE">
      <w:pPr>
        <w:adjustRightInd w:val="0"/>
        <w:snapToGrid w:val="0"/>
        <w:spacing w:line="540" w:lineRule="exact"/>
        <w:ind w:firstLine="640" w:firstLineChars="200"/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一、征集内容</w:t>
      </w:r>
    </w:p>
    <w:p w14:paraId="01D0227F">
      <w:pPr>
        <w:adjustRightInd w:val="0"/>
        <w:snapToGrid w:val="0"/>
        <w:spacing w:line="54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征集在正能量传播、网络公益行动、清朗网络守护、数字文化创作、网络素养提升等五个方面涌现出的好网民故事和网络文明行为。</w:t>
      </w:r>
    </w:p>
    <w:p w14:paraId="23078104">
      <w:pPr>
        <w:adjustRightInd w:val="0"/>
        <w:snapToGrid w:val="0"/>
        <w:spacing w:line="540" w:lineRule="exact"/>
        <w:ind w:firstLine="643" w:firstLineChars="200"/>
        <w:rPr>
          <w:rFonts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1.正能量传播类</w:t>
      </w:r>
    </w:p>
    <w:p w14:paraId="4237CA09">
      <w:pPr>
        <w:adjustRightInd w:val="0"/>
        <w:snapToGrid w:val="0"/>
        <w:spacing w:line="54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围绕党的创新理论、社会主义核心价值观及首都重大发展成就，开展主题宣传、成就展示、政策解读。如展现北京高质量发展系列短视频、新时代理论宣讲直播等。</w:t>
      </w:r>
    </w:p>
    <w:p w14:paraId="0144BEB1">
      <w:pPr>
        <w:adjustRightInd w:val="0"/>
        <w:snapToGrid w:val="0"/>
        <w:spacing w:line="540" w:lineRule="exact"/>
        <w:ind w:firstLine="643" w:firstLineChars="200"/>
        <w:rPr>
          <w:rFonts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2.网络公益行动类</w:t>
      </w:r>
    </w:p>
    <w:p w14:paraId="0828A941">
      <w:pPr>
        <w:adjustRightInd w:val="0"/>
        <w:snapToGrid w:val="0"/>
        <w:spacing w:line="54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利用互联网平台策划或组织线上公益项目(助农、救灾、助学、环保、心理援助等)，突出“互联网+慈善”模式创新与可持续示范效应。如直播带货助农、线上募捐救灾、云端支教计划等。</w:t>
      </w:r>
    </w:p>
    <w:p w14:paraId="33A6F3B8">
      <w:pPr>
        <w:adjustRightInd w:val="0"/>
        <w:snapToGrid w:val="0"/>
        <w:spacing w:line="540" w:lineRule="exact"/>
        <w:ind w:firstLine="643" w:firstLineChars="200"/>
        <w:rPr>
          <w:rFonts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3.清朗网络守护类</w:t>
      </w:r>
    </w:p>
    <w:p w14:paraId="7B5C2326">
      <w:pPr>
        <w:adjustRightInd w:val="0"/>
        <w:snapToGrid w:val="0"/>
        <w:spacing w:line="54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聚焦打击违法犯罪、举报有害信息、普及防诈反诈知识:维护网络空间安全。如制作反诈短剧短视频、青少年网络安全公开课等。</w:t>
      </w:r>
    </w:p>
    <w:p w14:paraId="5EFE5FB7">
      <w:pPr>
        <w:adjustRightInd w:val="0"/>
        <w:snapToGrid w:val="0"/>
        <w:spacing w:line="540" w:lineRule="exact"/>
        <w:ind w:firstLine="643" w:firstLineChars="200"/>
        <w:rPr>
          <w:rFonts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4.数字文化创作类</w:t>
      </w:r>
    </w:p>
    <w:p w14:paraId="644341A7">
      <w:pPr>
        <w:adjustRightInd w:val="0"/>
        <w:snapToGrid w:val="0"/>
        <w:spacing w:line="54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综合运用短视频、动画、漫画、图文等数字形式，创作并传播兼具艺术性、知识性、趣味性的网络文化产品，彰显新时代网民精神风貌。如制作非遗微纪录片、国风漫画、科普动画等。</w:t>
      </w:r>
    </w:p>
    <w:p w14:paraId="13E61189">
      <w:pPr>
        <w:adjustRightInd w:val="0"/>
        <w:snapToGrid w:val="0"/>
        <w:spacing w:line="540" w:lineRule="exact"/>
        <w:ind w:firstLine="643" w:firstLineChars="200"/>
        <w:rPr>
          <w:rFonts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5.网络素养提升类</w:t>
      </w:r>
    </w:p>
    <w:p w14:paraId="72630F21">
      <w:pPr>
        <w:adjustRightInd w:val="0"/>
        <w:snapToGrid w:val="0"/>
        <w:spacing w:line="54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普及网络知识、文明上网规范、新技术应用，培养理性:健康、负责任的网络行为习惯。如网络信息辨别课程、AI工具合规使用指南等。</w:t>
      </w:r>
    </w:p>
    <w:p w14:paraId="17D1137F">
      <w:pPr>
        <w:adjustRightInd w:val="0"/>
        <w:snapToGrid w:val="0"/>
        <w:spacing w:line="540" w:lineRule="exact"/>
        <w:ind w:firstLine="640" w:firstLineChars="200"/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二、作品格式</w:t>
      </w:r>
    </w:p>
    <w:p w14:paraId="0EAB49F8">
      <w:pPr>
        <w:adjustRightInd w:val="0"/>
        <w:snapToGrid w:val="0"/>
        <w:spacing w:line="540" w:lineRule="exact"/>
        <w:ind w:firstLine="643" w:firstLineChars="200"/>
        <w:rPr>
          <w:rFonts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1.图文类作品</w:t>
      </w:r>
    </w:p>
    <w:p w14:paraId="742E7985">
      <w:pPr>
        <w:adjustRightInd w:val="0"/>
        <w:snapToGrid w:val="0"/>
        <w:spacing w:line="54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图片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张之内，文字描述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500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字之内。</w:t>
      </w:r>
    </w:p>
    <w:p w14:paraId="0C828C33">
      <w:pPr>
        <w:adjustRightInd w:val="0"/>
        <w:snapToGrid w:val="0"/>
        <w:spacing w:line="540" w:lineRule="exact"/>
        <w:ind w:firstLine="643" w:firstLineChars="200"/>
        <w:rPr>
          <w:rFonts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2.视频类作品</w:t>
      </w:r>
    </w:p>
    <w:p w14:paraId="5B154223">
      <w:pPr>
        <w:adjustRightInd w:val="0"/>
        <w:snapToGrid w:val="0"/>
        <w:spacing w:line="540" w:lineRule="exact"/>
        <w:ind w:firstLine="640" w:firstLineChars="200"/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作品时长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分钟之内，MP4和MOV格式均可，像素不低于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1080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P，文件大小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M以内。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611535"/>
    </w:sdtPr>
    <w:sdtEndPr>
      <w:rPr>
        <w:rFonts w:ascii="宋体" w:hAnsi="宋体" w:eastAsia="宋体"/>
        <w:sz w:val="28"/>
        <w:szCs w:val="28"/>
      </w:rPr>
    </w:sdtEndPr>
    <w:sdtContent>
      <w:p w14:paraId="45F09B81">
        <w:pPr>
          <w:pStyle w:val="2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05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2025-09-14T01:22:51Z</dcterms:created>
  <dc:creator>lenovo</dc:creator>
  <cp:lastModifiedBy>冯庆纬</cp:lastModifiedBy>
  <dcterms:modified xsi:type="dcterms:W3CDTF">2025-09-14T01:22:57Z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eyJoZGlkIjoiNzYwMzQ0N2Q3MzkzOGQyMzQ3MzA3MDM1OGUxZjMzNWMiLCJ1c2VySWQiOiI4MDA3NDk1MzUifQ==</vt:lpwstr>
  </property>
  <property fmtid="{D5CDD505-2E9C-101B-9397-08002B2CF9AE}" pid="4" name="ICV">
    <vt:lpwstr>A8567F589C204970AC7A19D5F1DCB5C4_12</vt:lpwstr>
  </property>
</Properties>
</file>